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70" w:rsidRDefault="00592D70" w:rsidP="00EF0FD9">
      <w:pPr>
        <w:spacing w:after="120" w:line="360" w:lineRule="auto"/>
        <w:jc w:val="both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52AD3" wp14:editId="4B7897CD">
                <wp:simplePos x="0" y="0"/>
                <wp:positionH relativeFrom="column">
                  <wp:posOffset>15240</wp:posOffset>
                </wp:positionH>
                <wp:positionV relativeFrom="paragraph">
                  <wp:posOffset>-90805</wp:posOffset>
                </wp:positionV>
                <wp:extent cx="5191125" cy="695325"/>
                <wp:effectExtent l="0" t="0" r="0" b="9525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0FD9" w:rsidRPr="00592D70" w:rsidRDefault="00EF0FD9" w:rsidP="00592D70">
                            <w:pPr>
                              <w:spacing w:after="120" w:line="360" w:lineRule="auto"/>
                              <w:ind w:firstLine="709"/>
                              <w:jc w:val="center"/>
                              <w:rPr>
                                <w:rFonts w:ascii="Tahoma" w:hAnsi="Tahoma" w:cs="Tahoma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92D70">
                              <w:rPr>
                                <w:rFonts w:ascii="Tahoma" w:hAnsi="Tahoma" w:cs="Tahoma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Milano e l’acqua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.2pt;margin-top:-7.15pt;width:408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" filled="f" stroked="f">
                <v:fill o:detectmouseclick="t"/>
                <v:textbox>
                  <w:txbxContent>
                    <w:p w:rsidR="00EF0FD9" w:rsidRPr="00592D70" w:rsidRDefault="00EF0FD9" w:rsidP="00592D70">
                      <w:pPr>
                        <w:spacing w:after="120" w:line="360" w:lineRule="auto"/>
                        <w:ind w:firstLine="709"/>
                        <w:jc w:val="center"/>
                        <w:rPr>
                          <w:rFonts w:ascii="Tahoma" w:hAnsi="Tahoma" w:cs="Tahoma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92D70">
                        <w:rPr>
                          <w:rFonts w:ascii="Tahoma" w:hAnsi="Tahoma" w:cs="Tahoma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Milano e l’acqua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92D70" w:rsidRPr="00592D70" w:rsidRDefault="00592D70" w:rsidP="00592D70">
      <w:pPr>
        <w:keepNext/>
        <w:framePr w:dropCap="drop" w:lines="2" w:wrap="around" w:vAnchor="text" w:hAnchor="text"/>
        <w:spacing w:after="0" w:line="796" w:lineRule="exact"/>
        <w:ind w:firstLine="709"/>
        <w:jc w:val="both"/>
        <w:textAlignment w:val="baseline"/>
        <w:rPr>
          <w:rFonts w:ascii="Tahoma" w:hAnsi="Tahoma" w:cs="Tahoma"/>
          <w:position w:val="2"/>
          <w:sz w:val="79"/>
        </w:rPr>
      </w:pPr>
      <w:r w:rsidRPr="00592D70">
        <w:rPr>
          <w:rFonts w:ascii="Tahoma" w:hAnsi="Tahoma" w:cs="Tahoma"/>
          <w:position w:val="2"/>
          <w:sz w:val="79"/>
        </w:rPr>
        <w:t>M</w:t>
      </w:r>
    </w:p>
    <w:p w:rsidR="00CB464D" w:rsidRPr="00592D70" w:rsidRDefault="00EF0FD9" w:rsidP="00592D70">
      <w:pPr>
        <w:spacing w:after="120" w:line="360" w:lineRule="auto"/>
        <w:jc w:val="both"/>
        <w:rPr>
          <w:rFonts w:ascii="Tahoma" w:hAnsi="Tahoma" w:cs="Tahoma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2B277E65" wp14:editId="2528AB61">
            <wp:simplePos x="0" y="0"/>
            <wp:positionH relativeFrom="column">
              <wp:posOffset>2559685</wp:posOffset>
            </wp:positionH>
            <wp:positionV relativeFrom="paragraph">
              <wp:posOffset>4445</wp:posOffset>
            </wp:positionV>
            <wp:extent cx="2381250" cy="2371725"/>
            <wp:effectExtent l="0" t="0" r="0" b="9525"/>
            <wp:wrapThrough wrapText="bothSides">
              <wp:wrapPolygon edited="0">
                <wp:start x="8640" y="0"/>
                <wp:lineTo x="7258" y="520"/>
                <wp:lineTo x="3110" y="2602"/>
                <wp:lineTo x="1037" y="5725"/>
                <wp:lineTo x="0" y="8501"/>
                <wp:lineTo x="0" y="11971"/>
                <wp:lineTo x="346" y="14053"/>
                <wp:lineTo x="1728" y="16829"/>
                <wp:lineTo x="1728" y="17002"/>
                <wp:lineTo x="4320" y="19605"/>
                <wp:lineTo x="4493" y="19952"/>
                <wp:lineTo x="8640" y="21513"/>
                <wp:lineTo x="9677" y="21513"/>
                <wp:lineTo x="11750" y="21513"/>
                <wp:lineTo x="12787" y="21513"/>
                <wp:lineTo x="16934" y="19952"/>
                <wp:lineTo x="17107" y="19605"/>
                <wp:lineTo x="19872" y="16829"/>
                <wp:lineTo x="21082" y="14053"/>
                <wp:lineTo x="21427" y="11971"/>
                <wp:lineTo x="21427" y="8501"/>
                <wp:lineTo x="20390" y="5725"/>
                <wp:lineTo x="18317" y="2602"/>
                <wp:lineTo x="14170" y="520"/>
                <wp:lineTo x="12787" y="0"/>
                <wp:lineTo x="8640" y="0"/>
              </wp:wrapPolygon>
            </wp:wrapThrough>
            <wp:docPr id="2" name="Immagine 2" descr="http://newsblog.aboutitaly.net/wp-content/uploads/2008/03/navigli-leonardo-milan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sblog.aboutitaly.net/wp-content/uploads/2008/03/navigli-leonardo-milano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717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64D" w:rsidRPr="00592D70">
        <w:rPr>
          <w:rFonts w:ascii="Tahoma" w:hAnsi="Tahoma" w:cs="Tahoma"/>
        </w:rPr>
        <w:t>ilano sorge “in  mezzo a molte acque”, tanto che da più parti si è cercato di interpretare il suo nome “medio-</w:t>
      </w:r>
      <w:proofErr w:type="spellStart"/>
      <w:r w:rsidR="00CB464D" w:rsidRPr="00592D70">
        <w:rPr>
          <w:rFonts w:ascii="Tahoma" w:hAnsi="Tahoma" w:cs="Tahoma"/>
        </w:rPr>
        <w:t>lanum</w:t>
      </w:r>
      <w:proofErr w:type="spellEnd"/>
      <w:r w:rsidR="00CB464D" w:rsidRPr="00592D70">
        <w:rPr>
          <w:rFonts w:ascii="Tahoma" w:hAnsi="Tahoma" w:cs="Tahoma"/>
        </w:rPr>
        <w:t>” proprio come un’indicazione di questa posizione intermedia tra i corsi d’acqua. Una carta dei fiumi che le scorrono più vicino ci m</w:t>
      </w:r>
      <w:r w:rsidR="00CB464D" w:rsidRPr="00592D70">
        <w:rPr>
          <w:rFonts w:ascii="Tahoma" w:hAnsi="Tahoma" w:cs="Tahoma"/>
        </w:rPr>
        <w:t>o</w:t>
      </w:r>
      <w:r w:rsidR="00CB464D" w:rsidRPr="00592D70">
        <w:rPr>
          <w:rFonts w:ascii="Tahoma" w:hAnsi="Tahoma" w:cs="Tahoma"/>
        </w:rPr>
        <w:t>stra come sia posta tra il Tic</w:t>
      </w:r>
      <w:r w:rsidR="00CB464D" w:rsidRPr="00592D70">
        <w:rPr>
          <w:rFonts w:ascii="Tahoma" w:hAnsi="Tahoma" w:cs="Tahoma"/>
        </w:rPr>
        <w:t>i</w:t>
      </w:r>
      <w:r w:rsidR="00CB464D" w:rsidRPr="00592D70">
        <w:rPr>
          <w:rFonts w:ascii="Tahoma" w:hAnsi="Tahoma" w:cs="Tahoma"/>
        </w:rPr>
        <w:t>no e l’Adda, tra l’Olona e il Lambro, tra il Nirone e il Seveso, in una strana successione di coppie di corsi d’acqua che vanno pr</w:t>
      </w:r>
      <w:r w:rsidR="00CB464D" w:rsidRPr="00592D70">
        <w:rPr>
          <w:rFonts w:ascii="Tahoma" w:hAnsi="Tahoma" w:cs="Tahoma"/>
        </w:rPr>
        <w:t>o</w:t>
      </w:r>
      <w:r w:rsidR="00CB464D" w:rsidRPr="00592D70">
        <w:rPr>
          <w:rFonts w:ascii="Tahoma" w:hAnsi="Tahoma" w:cs="Tahoma"/>
        </w:rPr>
        <w:t>gressivamente d</w:t>
      </w:r>
      <w:r w:rsidR="00CB464D" w:rsidRPr="00592D70">
        <w:rPr>
          <w:rFonts w:ascii="Tahoma" w:hAnsi="Tahoma" w:cs="Tahoma"/>
        </w:rPr>
        <w:t>i</w:t>
      </w:r>
      <w:r w:rsidR="00CB464D" w:rsidRPr="00592D70">
        <w:rPr>
          <w:rFonts w:ascii="Tahoma" w:hAnsi="Tahoma" w:cs="Tahoma"/>
        </w:rPr>
        <w:t>minuendo d’importanza avvicinandosi al cu</w:t>
      </w:r>
      <w:r w:rsidR="00CB464D" w:rsidRPr="00592D70">
        <w:rPr>
          <w:rFonts w:ascii="Tahoma" w:hAnsi="Tahoma" w:cs="Tahoma"/>
        </w:rPr>
        <w:t>o</w:t>
      </w:r>
      <w:r w:rsidR="00CB464D" w:rsidRPr="00592D70">
        <w:rPr>
          <w:rFonts w:ascii="Tahoma" w:hAnsi="Tahoma" w:cs="Tahoma"/>
        </w:rPr>
        <w:t>re dell’antico centro celtico e poi romano.</w:t>
      </w:r>
    </w:p>
    <w:p w:rsidR="00EF0FD9" w:rsidRDefault="00EF0FD9" w:rsidP="00592D70">
      <w:pPr>
        <w:spacing w:after="120" w:line="360" w:lineRule="auto"/>
        <w:jc w:val="both"/>
        <w:rPr>
          <w:rFonts w:ascii="Tahoma" w:hAnsi="Tahoma" w:cs="Tahoma"/>
        </w:rPr>
        <w:sectPr w:rsidR="00EF0FD9" w:rsidSect="00592D70">
          <w:headerReference w:type="default" r:id="rId9"/>
          <w:pgSz w:w="11906" w:h="16838"/>
          <w:pgMar w:top="1418" w:right="1701" w:bottom="1134" w:left="1701" w:header="709" w:footer="709" w:gutter="0"/>
          <w:cols w:space="708"/>
          <w:docGrid w:linePitch="360"/>
        </w:sectPr>
      </w:pPr>
    </w:p>
    <w:p w:rsidR="00EF0FD9" w:rsidRPr="00EF0FD9" w:rsidRDefault="00EF0FD9" w:rsidP="00EF0FD9">
      <w:pPr>
        <w:keepNext/>
        <w:framePr w:dropCap="drop" w:lines="2" w:wrap="around" w:vAnchor="text" w:hAnchor="text"/>
        <w:spacing w:after="0" w:line="796" w:lineRule="exact"/>
        <w:jc w:val="both"/>
        <w:textAlignment w:val="baseline"/>
        <w:rPr>
          <w:rFonts w:ascii="Tahoma" w:hAnsi="Tahoma" w:cs="Tahoma"/>
          <w:position w:val="2"/>
          <w:sz w:val="79"/>
        </w:rPr>
      </w:pPr>
      <w:r w:rsidRPr="00EF0FD9">
        <w:rPr>
          <w:rFonts w:ascii="Tahoma" w:hAnsi="Tahoma" w:cs="Tahoma"/>
          <w:position w:val="2"/>
          <w:sz w:val="79"/>
        </w:rPr>
        <w:t>M</w:t>
      </w:r>
    </w:p>
    <w:p w:rsidR="00CB464D" w:rsidRPr="00592D70" w:rsidRDefault="00CB464D" w:rsidP="00592D70">
      <w:pPr>
        <w:spacing w:after="120" w:line="360" w:lineRule="auto"/>
        <w:jc w:val="both"/>
        <w:rPr>
          <w:rFonts w:ascii="Tahoma" w:hAnsi="Tahoma" w:cs="Tahoma"/>
        </w:rPr>
      </w:pPr>
      <w:r w:rsidRPr="00592D70">
        <w:rPr>
          <w:rFonts w:ascii="Tahoma" w:hAnsi="Tahoma" w:cs="Tahoma"/>
        </w:rPr>
        <w:t>olta parte della storia di Milano, antica e moderna, si può interpr</w:t>
      </w:r>
      <w:r w:rsidRPr="00592D70">
        <w:rPr>
          <w:rFonts w:ascii="Tahoma" w:hAnsi="Tahoma" w:cs="Tahoma"/>
        </w:rPr>
        <w:t>e</w:t>
      </w:r>
      <w:r w:rsidRPr="00592D70">
        <w:rPr>
          <w:rFonts w:ascii="Tahoma" w:hAnsi="Tahoma" w:cs="Tahoma"/>
        </w:rPr>
        <w:t>tare come una lotta con l’acqua che si svolge attraverso i secoli vedendo pr</w:t>
      </w:r>
      <w:r w:rsidRPr="00592D70">
        <w:rPr>
          <w:rFonts w:ascii="Tahoma" w:hAnsi="Tahoma" w:cs="Tahoma"/>
        </w:rPr>
        <w:t>e</w:t>
      </w:r>
      <w:r w:rsidRPr="00592D70">
        <w:rPr>
          <w:rFonts w:ascii="Tahoma" w:hAnsi="Tahoma" w:cs="Tahoma"/>
        </w:rPr>
        <w:t>valere ora la tenacia dei mil</w:t>
      </w:r>
      <w:r w:rsidRPr="00592D70">
        <w:rPr>
          <w:rFonts w:ascii="Tahoma" w:hAnsi="Tahoma" w:cs="Tahoma"/>
        </w:rPr>
        <w:t>a</w:t>
      </w:r>
      <w:r w:rsidRPr="00592D70">
        <w:rPr>
          <w:rFonts w:ascii="Tahoma" w:hAnsi="Tahoma" w:cs="Tahoma"/>
        </w:rPr>
        <w:t>nesi, ora la resistenza dell’acqua ad assoggettarsi al loro vol</w:t>
      </w:r>
      <w:r w:rsidRPr="00592D70">
        <w:rPr>
          <w:rFonts w:ascii="Tahoma" w:hAnsi="Tahoma" w:cs="Tahoma"/>
        </w:rPr>
        <w:t>e</w:t>
      </w:r>
      <w:r w:rsidRPr="00592D70">
        <w:rPr>
          <w:rFonts w:ascii="Tahoma" w:hAnsi="Tahoma" w:cs="Tahoma"/>
        </w:rPr>
        <w:t>re. I benefici dell’acqua sono sempre stati molteplici</w:t>
      </w:r>
      <w:r w:rsidR="00F63FF4" w:rsidRPr="00592D70">
        <w:rPr>
          <w:rFonts w:ascii="Tahoma" w:hAnsi="Tahoma" w:cs="Tahoma"/>
        </w:rPr>
        <w:t>, prevalendo l’uno o l’altro nelle diverse epoche storiche. In epoca romana l’acqua serviva soprattu</w:t>
      </w:r>
      <w:r w:rsidR="00F63FF4" w:rsidRPr="00592D70">
        <w:rPr>
          <w:rFonts w:ascii="Tahoma" w:hAnsi="Tahoma" w:cs="Tahoma"/>
        </w:rPr>
        <w:t>t</w:t>
      </w:r>
      <w:r w:rsidR="00F63FF4" w:rsidRPr="00592D70">
        <w:rPr>
          <w:rFonts w:ascii="Tahoma" w:hAnsi="Tahoma" w:cs="Tahoma"/>
        </w:rPr>
        <w:t>to per le fognature della città e per fac</w:t>
      </w:r>
      <w:r w:rsidR="00F63FF4" w:rsidRPr="00592D70">
        <w:rPr>
          <w:rFonts w:ascii="Tahoma" w:hAnsi="Tahoma" w:cs="Tahoma"/>
        </w:rPr>
        <w:t>i</w:t>
      </w:r>
      <w:r w:rsidR="00F63FF4" w:rsidRPr="00592D70">
        <w:rPr>
          <w:rFonts w:ascii="Tahoma" w:hAnsi="Tahoma" w:cs="Tahoma"/>
        </w:rPr>
        <w:t>litare i trasporti. Nel XII secolo diventa un el</w:t>
      </w:r>
      <w:r w:rsidR="00F63FF4" w:rsidRPr="00592D70">
        <w:rPr>
          <w:rFonts w:ascii="Tahoma" w:hAnsi="Tahoma" w:cs="Tahoma"/>
        </w:rPr>
        <w:t>e</w:t>
      </w:r>
      <w:r w:rsidR="00F63FF4" w:rsidRPr="00592D70">
        <w:rPr>
          <w:rFonts w:ascii="Tahoma" w:hAnsi="Tahoma" w:cs="Tahoma"/>
        </w:rPr>
        <w:t xml:space="preserve">mento difensivo, al quale subito si </w:t>
      </w:r>
      <w:r w:rsidR="00F63FF4" w:rsidRPr="00592D70">
        <w:rPr>
          <w:rFonts w:ascii="Tahoma" w:hAnsi="Tahoma" w:cs="Tahoma"/>
        </w:rPr>
        <w:lastRenderedPageBreak/>
        <w:t>affianca un utilizzo sempre più ampio come bene economico per l’agricoltura (i</w:t>
      </w:r>
      <w:r w:rsidR="00F63FF4" w:rsidRPr="00592D70">
        <w:rPr>
          <w:rFonts w:ascii="Tahoma" w:hAnsi="Tahoma" w:cs="Tahoma"/>
        </w:rPr>
        <w:t>r</w:t>
      </w:r>
      <w:r w:rsidR="00F63FF4" w:rsidRPr="00592D70">
        <w:rPr>
          <w:rFonts w:ascii="Tahoma" w:hAnsi="Tahoma" w:cs="Tahoma"/>
        </w:rPr>
        <w:t>r</w:t>
      </w:r>
      <w:r w:rsidR="00F63FF4" w:rsidRPr="00592D70">
        <w:rPr>
          <w:rFonts w:ascii="Tahoma" w:hAnsi="Tahoma" w:cs="Tahoma"/>
        </w:rPr>
        <w:t>i</w:t>
      </w:r>
      <w:r w:rsidR="00F63FF4" w:rsidRPr="00592D70">
        <w:rPr>
          <w:rFonts w:ascii="Tahoma" w:hAnsi="Tahoma" w:cs="Tahoma"/>
        </w:rPr>
        <w:t>gazione) e per l’industria (mulini). Dalla fine del Trento, quando le amb</w:t>
      </w:r>
      <w:r w:rsidR="00F63FF4" w:rsidRPr="00592D70">
        <w:rPr>
          <w:rFonts w:ascii="Tahoma" w:hAnsi="Tahoma" w:cs="Tahoma"/>
        </w:rPr>
        <w:t>i</w:t>
      </w:r>
      <w:r w:rsidR="00F63FF4" w:rsidRPr="00592D70">
        <w:rPr>
          <w:rFonts w:ascii="Tahoma" w:hAnsi="Tahoma" w:cs="Tahoma"/>
        </w:rPr>
        <w:t>zioni dei milanesi dive</w:t>
      </w:r>
      <w:r w:rsidR="00F63FF4" w:rsidRPr="00592D70">
        <w:rPr>
          <w:rFonts w:ascii="Tahoma" w:hAnsi="Tahoma" w:cs="Tahoma"/>
        </w:rPr>
        <w:t>n</w:t>
      </w:r>
      <w:r w:rsidR="00F63FF4" w:rsidRPr="00592D70">
        <w:rPr>
          <w:rFonts w:ascii="Tahoma" w:hAnsi="Tahoma" w:cs="Tahoma"/>
        </w:rPr>
        <w:t>nero smisurate come la loro nuova cattedr</w:t>
      </w:r>
      <w:r w:rsidR="00F63FF4" w:rsidRPr="00592D70">
        <w:rPr>
          <w:rFonts w:ascii="Tahoma" w:hAnsi="Tahoma" w:cs="Tahoma"/>
        </w:rPr>
        <w:t>a</w:t>
      </w:r>
      <w:r w:rsidR="00F63FF4" w:rsidRPr="00592D70">
        <w:rPr>
          <w:rFonts w:ascii="Tahoma" w:hAnsi="Tahoma" w:cs="Tahoma"/>
        </w:rPr>
        <w:t>le, l’acqua viene vista sempre più come mezzo per trasportare le pe</w:t>
      </w:r>
      <w:r w:rsidR="00F63FF4" w:rsidRPr="00592D70">
        <w:rPr>
          <w:rFonts w:ascii="Tahoma" w:hAnsi="Tahoma" w:cs="Tahoma"/>
        </w:rPr>
        <w:t>r</w:t>
      </w:r>
      <w:r w:rsidR="00F63FF4" w:rsidRPr="00592D70">
        <w:rPr>
          <w:rFonts w:ascii="Tahoma" w:hAnsi="Tahoma" w:cs="Tahoma"/>
        </w:rPr>
        <w:t>sone e cose e da quel momento la costruzione dei canali nav</w:t>
      </w:r>
      <w:r w:rsidR="00F63FF4" w:rsidRPr="00592D70">
        <w:rPr>
          <w:rFonts w:ascii="Tahoma" w:hAnsi="Tahoma" w:cs="Tahoma"/>
        </w:rPr>
        <w:t>i</w:t>
      </w:r>
      <w:r w:rsidR="00F63FF4" w:rsidRPr="00592D70">
        <w:rPr>
          <w:rFonts w:ascii="Tahoma" w:hAnsi="Tahoma" w:cs="Tahoma"/>
        </w:rPr>
        <w:t>gabili (navigli) sarà un loro cruccio c</w:t>
      </w:r>
      <w:r w:rsidR="00F63FF4" w:rsidRPr="00592D70">
        <w:rPr>
          <w:rFonts w:ascii="Tahoma" w:hAnsi="Tahoma" w:cs="Tahoma"/>
        </w:rPr>
        <w:t>o</w:t>
      </w:r>
      <w:r w:rsidR="00F63FF4" w:rsidRPr="00592D70">
        <w:rPr>
          <w:rFonts w:ascii="Tahoma" w:hAnsi="Tahoma" w:cs="Tahoma"/>
        </w:rPr>
        <w:t>stante, un assillo che è ancora presente ai nostri giorni.</w:t>
      </w:r>
    </w:p>
    <w:p w:rsidR="00EF0FD9" w:rsidRDefault="00EF0FD9" w:rsidP="00592D70">
      <w:pPr>
        <w:keepNext/>
        <w:spacing w:after="0" w:line="796" w:lineRule="exact"/>
        <w:ind w:firstLine="709"/>
        <w:jc w:val="both"/>
        <w:textAlignment w:val="baseline"/>
        <w:rPr>
          <w:rFonts w:ascii="Tahoma" w:hAnsi="Tahoma" w:cs="Tahoma"/>
          <w:position w:val="2"/>
          <w:sz w:val="79"/>
        </w:rPr>
        <w:sectPr w:rsidR="00EF0FD9" w:rsidSect="00EF0FD9">
          <w:type w:val="continuous"/>
          <w:pgSz w:w="11906" w:h="16838"/>
          <w:pgMar w:top="1418" w:right="1701" w:bottom="1134" w:left="1701" w:header="709" w:footer="709" w:gutter="0"/>
          <w:cols w:num="2" w:sep="1" w:space="567"/>
          <w:docGrid w:linePitch="360"/>
        </w:sectPr>
      </w:pPr>
    </w:p>
    <w:p w:rsidR="00592D70" w:rsidRPr="00592D70" w:rsidRDefault="00592D70" w:rsidP="00592D70">
      <w:pPr>
        <w:keepNext/>
        <w:framePr w:dropCap="drop" w:lines="2" w:wrap="around" w:vAnchor="text" w:hAnchor="text"/>
        <w:spacing w:after="0" w:line="796" w:lineRule="exact"/>
        <w:ind w:firstLine="709"/>
        <w:jc w:val="both"/>
        <w:textAlignment w:val="baseline"/>
        <w:rPr>
          <w:rFonts w:ascii="Tahoma" w:hAnsi="Tahoma" w:cs="Tahoma"/>
          <w:position w:val="2"/>
          <w:sz w:val="79"/>
        </w:rPr>
      </w:pPr>
      <w:r w:rsidRPr="00592D70">
        <w:rPr>
          <w:rFonts w:ascii="Tahoma" w:hAnsi="Tahoma" w:cs="Tahoma"/>
          <w:position w:val="2"/>
          <w:sz w:val="79"/>
        </w:rPr>
        <w:t>P</w:t>
      </w:r>
    </w:p>
    <w:p w:rsidR="00F63FF4" w:rsidRPr="00592D70" w:rsidRDefault="00EF0FD9" w:rsidP="00592D70">
      <w:pPr>
        <w:spacing w:after="120" w:line="360" w:lineRule="auto"/>
        <w:jc w:val="both"/>
        <w:rPr>
          <w:rFonts w:ascii="Tahoma" w:hAnsi="Tahoma" w:cs="Tahoma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73622955" wp14:editId="17D88B88">
            <wp:simplePos x="0" y="0"/>
            <wp:positionH relativeFrom="column">
              <wp:posOffset>-930910</wp:posOffset>
            </wp:positionH>
            <wp:positionV relativeFrom="paragraph">
              <wp:posOffset>539750</wp:posOffset>
            </wp:positionV>
            <wp:extent cx="2562225" cy="1920240"/>
            <wp:effectExtent l="133350" t="114300" r="142875" b="156210"/>
            <wp:wrapTight wrapText="bothSides">
              <wp:wrapPolygon edited="0">
                <wp:start x="-642" y="-1286"/>
                <wp:lineTo x="-1124" y="-857"/>
                <wp:lineTo x="-964" y="23143"/>
                <wp:lineTo x="22483" y="23143"/>
                <wp:lineTo x="22644" y="2571"/>
                <wp:lineTo x="22162" y="-643"/>
                <wp:lineTo x="22162" y="-1286"/>
                <wp:lineTo x="-642" y="-1286"/>
              </wp:wrapPolygon>
            </wp:wrapTight>
            <wp:docPr id="3" name="Immagine 3" descr="http://www.amicidelvico.it/oss_ciclogiro_deinavigli_albair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micidelvico.it/oss_ciclogiro_deinavigli_albairat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202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7D" w:rsidRPr="00592D70">
        <w:rPr>
          <w:rFonts w:ascii="Tahoma" w:hAnsi="Tahoma" w:cs="Tahoma"/>
        </w:rPr>
        <w:t>ercorrendo questo lungo viaggio nella storia di Milano capiremo perché</w:t>
      </w:r>
      <w:r w:rsidR="0076446D" w:rsidRPr="00592D70">
        <w:rPr>
          <w:rFonts w:ascii="Tahoma" w:hAnsi="Tahoma" w:cs="Tahoma"/>
        </w:rPr>
        <w:t xml:space="preserve"> l’acqua è ancora oggi</w:t>
      </w:r>
      <w:r w:rsidR="00272E76" w:rsidRPr="00592D70">
        <w:rPr>
          <w:rFonts w:ascii="Tahoma" w:hAnsi="Tahoma" w:cs="Tahoma"/>
        </w:rPr>
        <w:t xml:space="preserve"> qualcosa di speciale per questa città, tanto da giust</w:t>
      </w:r>
      <w:r w:rsidR="00272E76" w:rsidRPr="00592D70">
        <w:rPr>
          <w:rFonts w:ascii="Tahoma" w:hAnsi="Tahoma" w:cs="Tahoma"/>
        </w:rPr>
        <w:t>i</w:t>
      </w:r>
      <w:r w:rsidR="00272E76" w:rsidRPr="00592D70">
        <w:rPr>
          <w:rFonts w:ascii="Tahoma" w:hAnsi="Tahoma" w:cs="Tahoma"/>
        </w:rPr>
        <w:t>ficare strane leggende e profonda nostalgia nei confronti di una scomparsa “città acqu</w:t>
      </w:r>
      <w:r w:rsidR="00272E76" w:rsidRPr="00592D70">
        <w:rPr>
          <w:rFonts w:ascii="Tahoma" w:hAnsi="Tahoma" w:cs="Tahoma"/>
        </w:rPr>
        <w:t>a</w:t>
      </w:r>
      <w:r w:rsidR="00272E76" w:rsidRPr="00592D70">
        <w:rPr>
          <w:rFonts w:ascii="Tahoma" w:hAnsi="Tahoma" w:cs="Tahoma"/>
        </w:rPr>
        <w:t>tica” simboleggiata da innumerevoli vedute dei N</w:t>
      </w:r>
      <w:r w:rsidR="00272E76" w:rsidRPr="00592D70">
        <w:rPr>
          <w:rFonts w:ascii="Tahoma" w:hAnsi="Tahoma" w:cs="Tahoma"/>
        </w:rPr>
        <w:t>a</w:t>
      </w:r>
      <w:r w:rsidR="00272E76" w:rsidRPr="00592D70">
        <w:rPr>
          <w:rFonts w:ascii="Tahoma" w:hAnsi="Tahoma" w:cs="Tahoma"/>
        </w:rPr>
        <w:t>vigli che rappresentano per i milanesi una so</w:t>
      </w:r>
      <w:r w:rsidR="00272E76" w:rsidRPr="00592D70">
        <w:rPr>
          <w:rFonts w:ascii="Tahoma" w:hAnsi="Tahoma" w:cs="Tahoma"/>
        </w:rPr>
        <w:t>r</w:t>
      </w:r>
      <w:r w:rsidR="00272E76" w:rsidRPr="00592D70">
        <w:rPr>
          <w:rFonts w:ascii="Tahoma" w:hAnsi="Tahoma" w:cs="Tahoma"/>
        </w:rPr>
        <w:t>ta di paradiso perduto da rimpiangere o da riconqu</w:t>
      </w:r>
      <w:r w:rsidR="00272E76" w:rsidRPr="00592D70">
        <w:rPr>
          <w:rFonts w:ascii="Tahoma" w:hAnsi="Tahoma" w:cs="Tahoma"/>
        </w:rPr>
        <w:t>i</w:t>
      </w:r>
      <w:r w:rsidR="006E38EA">
        <w:rPr>
          <w:rFonts w:ascii="Tahoma" w:hAnsi="Tahoma" w:cs="Tahoma"/>
        </w:rPr>
        <w:t>stare.</w:t>
      </w:r>
      <w:bookmarkStart w:id="0" w:name="_GoBack"/>
      <w:bookmarkEnd w:id="0"/>
    </w:p>
    <w:sectPr w:rsidR="00F63FF4" w:rsidRPr="00592D70" w:rsidSect="00EF0FD9">
      <w:type w:val="continuous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FD9" w:rsidRDefault="00EF0FD9" w:rsidP="00EF0FD9">
      <w:pPr>
        <w:spacing w:after="0" w:line="240" w:lineRule="auto"/>
      </w:pPr>
      <w:r>
        <w:separator/>
      </w:r>
    </w:p>
  </w:endnote>
  <w:endnote w:type="continuationSeparator" w:id="0">
    <w:p w:rsidR="00EF0FD9" w:rsidRDefault="00EF0FD9" w:rsidP="00EF0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FD9" w:rsidRDefault="00EF0FD9" w:rsidP="00EF0FD9">
      <w:pPr>
        <w:spacing w:after="0" w:line="240" w:lineRule="auto"/>
      </w:pPr>
      <w:r>
        <w:separator/>
      </w:r>
    </w:p>
  </w:footnote>
  <w:footnote w:type="continuationSeparator" w:id="0">
    <w:p w:rsidR="00EF0FD9" w:rsidRDefault="00EF0FD9" w:rsidP="00EF0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FD9" w:rsidRDefault="00EF0FD9">
    <w:pPr>
      <w:pStyle w:val="Intestazione"/>
    </w:pPr>
    <w:r>
      <w:t>Marco Colombo</w:t>
    </w:r>
    <w:r>
      <w:tab/>
      <w:t>2ªAs</w:t>
    </w:r>
    <w:r>
      <w:tab/>
      <w:t>10/03/2011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4D"/>
    <w:rsid w:val="000836D9"/>
    <w:rsid w:val="00272E76"/>
    <w:rsid w:val="003F2934"/>
    <w:rsid w:val="00592D70"/>
    <w:rsid w:val="006E38EA"/>
    <w:rsid w:val="0076446D"/>
    <w:rsid w:val="008D16D9"/>
    <w:rsid w:val="008F0C7D"/>
    <w:rsid w:val="00957DCC"/>
    <w:rsid w:val="00CB464D"/>
    <w:rsid w:val="00EF0FD9"/>
    <w:rsid w:val="00F6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0F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0FD9"/>
  </w:style>
  <w:style w:type="paragraph" w:styleId="Pidipagina">
    <w:name w:val="footer"/>
    <w:basedOn w:val="Normale"/>
    <w:link w:val="PidipaginaCarattere"/>
    <w:uiPriority w:val="99"/>
    <w:unhideWhenUsed/>
    <w:rsid w:val="00EF0F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0F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0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0F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0FD9"/>
  </w:style>
  <w:style w:type="paragraph" w:styleId="Pidipagina">
    <w:name w:val="footer"/>
    <w:basedOn w:val="Normale"/>
    <w:link w:val="PidipaginaCarattere"/>
    <w:uiPriority w:val="99"/>
    <w:unhideWhenUsed/>
    <w:rsid w:val="00EF0F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0F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0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27F2C-721C-4F89-B96C-2020C268B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2AS</dc:creator>
  <cp:lastModifiedBy>2AS</cp:lastModifiedBy>
  <cp:revision>6</cp:revision>
  <dcterms:created xsi:type="dcterms:W3CDTF">2011-03-09T17:39:00Z</dcterms:created>
  <dcterms:modified xsi:type="dcterms:W3CDTF">2011-03-10T16:45:00Z</dcterms:modified>
</cp:coreProperties>
</file>